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CB" w:rsidRPr="00EB04BB" w:rsidRDefault="000D464F" w:rsidP="00A9206B">
      <w:pPr>
        <w:rPr>
          <w:rFonts w:ascii="Tahoma" w:eastAsia="Times New Roman" w:hAnsi="Tahoma" w:cs="Tahoma"/>
          <w:sz w:val="20"/>
          <w:szCs w:val="20"/>
          <w:lang w:eastAsia="en-GB"/>
        </w:rPr>
      </w:pPr>
      <w:r w:rsidRPr="000D464F">
        <w:rPr>
          <w:rFonts w:ascii="Tahoma" w:eastAsia="Times New Roman" w:hAnsi="Tahoma" w:cs="Tahoma"/>
          <w:sz w:val="20"/>
          <w:szCs w:val="20"/>
          <w:lang w:eastAsia="en-GB"/>
        </w:rPr>
        <w:t> </w:t>
      </w:r>
    </w:p>
    <w:p w:rsidR="00882C5F" w:rsidRPr="000D464F" w:rsidRDefault="00882C5F" w:rsidP="00EB4FFD">
      <w:pPr>
        <w:ind w:left="720"/>
        <w:rPr>
          <w:rFonts w:ascii="Arial" w:eastAsia="Times New Roman" w:hAnsi="Arial" w:cs="Arial"/>
          <w:i/>
          <w:color w:val="000000"/>
          <w:sz w:val="24"/>
          <w:szCs w:val="24"/>
          <w:lang w:eastAsia="en-GB"/>
        </w:rPr>
      </w:pPr>
      <w:r w:rsidRPr="000D464F">
        <w:rPr>
          <w:rFonts w:ascii="Arial" w:eastAsia="Times New Roman" w:hAnsi="Arial" w:cs="Arial"/>
          <w:i/>
          <w:color w:val="000000"/>
          <w:sz w:val="24"/>
          <w:szCs w:val="24"/>
          <w:lang w:eastAsia="en-GB"/>
        </w:rPr>
        <w:t>"Where, after all, do universal human rights begin? In small places, close to home - so close and so small that they cannot be seen on any maps of the world. Yet they are the world of the individual person; the neighbo</w:t>
      </w:r>
      <w:r w:rsidRPr="00EB4FFD">
        <w:rPr>
          <w:rFonts w:ascii="Arial" w:eastAsia="Times New Roman" w:hAnsi="Arial" w:cs="Arial"/>
          <w:i/>
          <w:color w:val="000000"/>
          <w:sz w:val="24"/>
          <w:szCs w:val="24"/>
          <w:lang w:eastAsia="en-GB"/>
        </w:rPr>
        <w:t>u</w:t>
      </w:r>
      <w:r w:rsidRPr="000D464F">
        <w:rPr>
          <w:rFonts w:ascii="Arial" w:eastAsia="Times New Roman" w:hAnsi="Arial" w:cs="Arial"/>
          <w:i/>
          <w:color w:val="000000"/>
          <w:sz w:val="24"/>
          <w:szCs w:val="24"/>
          <w:lang w:eastAsia="en-GB"/>
        </w:rPr>
        <w:t>rhood he lives in; the school or college he attends; the factory, farm, or office where he works. Such are the places where every man, woman, and child seeks equal justice, equal opportunity, equal dignity without discrimination. Unless these rights have meaning there, they have little meaning anywhere. Without concerted citizen action to uphold them close to home, we shall look in vain for progress in the larger world."</w:t>
      </w:r>
    </w:p>
    <w:p w:rsidR="00EB4FFD" w:rsidRPr="00E721FE" w:rsidRDefault="00882C5F" w:rsidP="00E721FE">
      <w:pPr>
        <w:jc w:val="right"/>
        <w:rPr>
          <w:rFonts w:ascii="Arial" w:eastAsia="Times New Roman" w:hAnsi="Arial" w:cs="Arial"/>
          <w:i/>
          <w:iCs/>
          <w:color w:val="000000"/>
          <w:sz w:val="24"/>
          <w:szCs w:val="24"/>
          <w:lang w:eastAsia="en-GB"/>
        </w:rPr>
      </w:pPr>
      <w:r w:rsidRPr="000D464F">
        <w:rPr>
          <w:rFonts w:ascii="Arial" w:eastAsia="Times New Roman" w:hAnsi="Arial" w:cs="Arial"/>
          <w:i/>
          <w:iCs/>
          <w:color w:val="000000"/>
          <w:sz w:val="24"/>
          <w:szCs w:val="24"/>
          <w:lang w:eastAsia="en-GB"/>
        </w:rPr>
        <w:t>Eleanor Roosevelt, 1958</w:t>
      </w:r>
    </w:p>
    <w:p w:rsidR="00D70F8D" w:rsidRPr="00D70F8D" w:rsidRDefault="00367A86" w:rsidP="00D70F8D">
      <w:pPr>
        <w:pStyle w:val="NormalWeb"/>
        <w:rPr>
          <w:rFonts w:ascii="Arial" w:hAnsi="Arial" w:cs="Arial"/>
          <w:i/>
        </w:rPr>
      </w:pPr>
      <w:r>
        <w:rPr>
          <w:rFonts w:ascii="Arial" w:hAnsi="Arial" w:cs="Arial"/>
        </w:rPr>
        <w:t xml:space="preserve">How significant a </w:t>
      </w:r>
      <w:r w:rsidR="00992ECB">
        <w:rPr>
          <w:rFonts w:ascii="Arial" w:hAnsi="Arial" w:cs="Arial"/>
        </w:rPr>
        <w:t xml:space="preserve">role </w:t>
      </w:r>
      <w:r>
        <w:rPr>
          <w:rFonts w:ascii="Arial" w:hAnsi="Arial" w:cs="Arial"/>
        </w:rPr>
        <w:t>should human rights play in eradicating</w:t>
      </w:r>
      <w:r w:rsidR="00992ECB">
        <w:rPr>
          <w:rFonts w:ascii="Arial" w:hAnsi="Arial" w:cs="Arial"/>
        </w:rPr>
        <w:t xml:space="preserve"> child poverty?</w:t>
      </w:r>
      <w:r w:rsidR="00EB04BB">
        <w:rPr>
          <w:rFonts w:ascii="Arial" w:hAnsi="Arial" w:cs="Arial"/>
        </w:rPr>
        <w:t xml:space="preserve"> </w:t>
      </w:r>
      <w:r>
        <w:rPr>
          <w:rFonts w:ascii="Arial" w:hAnsi="Arial" w:cs="Arial"/>
        </w:rPr>
        <w:t xml:space="preserve">As a human rights researcher I need only have faith that </w:t>
      </w:r>
      <w:r w:rsidR="00EB4FFD">
        <w:rPr>
          <w:rFonts w:ascii="Arial" w:hAnsi="Arial" w:cs="Arial"/>
        </w:rPr>
        <w:t>they</w:t>
      </w:r>
      <w:r>
        <w:rPr>
          <w:rFonts w:ascii="Arial" w:hAnsi="Arial" w:cs="Arial"/>
        </w:rPr>
        <w:t xml:space="preserve"> can help</w:t>
      </w:r>
      <w:r w:rsidR="00EB4FFD">
        <w:rPr>
          <w:rFonts w:ascii="Arial" w:hAnsi="Arial" w:cs="Arial"/>
        </w:rPr>
        <w:t xml:space="preserve"> in the struggle</w:t>
      </w:r>
      <w:r w:rsidR="00007051">
        <w:rPr>
          <w:rFonts w:ascii="Arial" w:hAnsi="Arial" w:cs="Arial"/>
        </w:rPr>
        <w:t>. T</w:t>
      </w:r>
      <w:r w:rsidR="00EB04BB">
        <w:rPr>
          <w:rFonts w:ascii="Arial" w:hAnsi="Arial" w:cs="Arial"/>
        </w:rPr>
        <w:t xml:space="preserve">he United Nations Convention on the Rights of the Child (UNCRC, 1989), does not distinguish between civil, political, economic, social and cultural rights. Lack of resources therefore cannot be considered a sufficient justification for denying children these rights. Any government that has declared an intention to adhere to the underlying principles of the UNCRC </w:t>
      </w:r>
      <w:r w:rsidR="00882C5F">
        <w:rPr>
          <w:rFonts w:ascii="Arial" w:hAnsi="Arial" w:cs="Arial"/>
        </w:rPr>
        <w:t>woul</w:t>
      </w:r>
      <w:r w:rsidR="00DD7BFB">
        <w:rPr>
          <w:rFonts w:ascii="Arial" w:hAnsi="Arial" w:cs="Arial"/>
        </w:rPr>
        <w:t xml:space="preserve">d be well advised to embrace this ethos of </w:t>
      </w:r>
      <w:r w:rsidR="00D70F8D">
        <w:rPr>
          <w:rFonts w:ascii="Arial" w:hAnsi="Arial" w:cs="Arial"/>
        </w:rPr>
        <w:t xml:space="preserve">indivisibility. </w:t>
      </w:r>
      <w:r w:rsidR="00D70F8D" w:rsidRPr="00D70F8D">
        <w:rPr>
          <w:rStyle w:val="Emphasis"/>
          <w:rFonts w:ascii="Arial" w:hAnsi="Arial" w:cs="Arial"/>
          <w:i w:val="0"/>
        </w:rPr>
        <w:t xml:space="preserve">Sir Al Aynsley-Green, </w:t>
      </w:r>
      <w:r w:rsidR="00D70F8D">
        <w:rPr>
          <w:rStyle w:val="Emphasis"/>
          <w:rFonts w:ascii="Arial" w:hAnsi="Arial" w:cs="Arial"/>
          <w:i w:val="0"/>
        </w:rPr>
        <w:t>in urging</w:t>
      </w:r>
      <w:r w:rsidR="00D70F8D" w:rsidRPr="00D70F8D">
        <w:rPr>
          <w:rStyle w:val="Emphasis"/>
          <w:rFonts w:ascii="Arial" w:hAnsi="Arial" w:cs="Arial"/>
          <w:i w:val="0"/>
        </w:rPr>
        <w:t xml:space="preserve"> children’s advocates to shape up and work together to challenge the government</w:t>
      </w:r>
      <w:r w:rsidR="00B80EC1">
        <w:rPr>
          <w:rStyle w:val="Emphasis"/>
          <w:rFonts w:ascii="Arial" w:hAnsi="Arial" w:cs="Arial"/>
          <w:i w:val="0"/>
        </w:rPr>
        <w:t xml:space="preserve"> </w:t>
      </w:r>
      <w:r w:rsidR="00D70F8D">
        <w:rPr>
          <w:rStyle w:val="Emphasis"/>
          <w:rFonts w:ascii="Arial" w:hAnsi="Arial" w:cs="Arial"/>
          <w:i w:val="0"/>
        </w:rPr>
        <w:t>has</w:t>
      </w:r>
      <w:r w:rsidR="00882C5F">
        <w:rPr>
          <w:rStyle w:val="Emphasis"/>
          <w:rFonts w:ascii="Arial" w:hAnsi="Arial" w:cs="Arial"/>
          <w:i w:val="0"/>
        </w:rPr>
        <w:t>, in his own inimitable way,</w:t>
      </w:r>
      <w:r w:rsidR="00D70F8D">
        <w:rPr>
          <w:rStyle w:val="Emphasis"/>
          <w:rFonts w:ascii="Arial" w:hAnsi="Arial" w:cs="Arial"/>
          <w:i w:val="0"/>
        </w:rPr>
        <w:t xml:space="preserve"> provid</w:t>
      </w:r>
      <w:r w:rsidR="00B80EC1">
        <w:rPr>
          <w:rStyle w:val="Emphasis"/>
          <w:rFonts w:ascii="Arial" w:hAnsi="Arial" w:cs="Arial"/>
          <w:i w:val="0"/>
        </w:rPr>
        <w:t>ed a ringing endorsement of this</w:t>
      </w:r>
      <w:r w:rsidR="00D70F8D">
        <w:rPr>
          <w:rStyle w:val="Emphasis"/>
          <w:rFonts w:ascii="Arial" w:hAnsi="Arial" w:cs="Arial"/>
          <w:i w:val="0"/>
        </w:rPr>
        <w:t xml:space="preserve"> view.</w:t>
      </w:r>
      <w:r w:rsidR="00D70F8D">
        <w:rPr>
          <w:rFonts w:ascii="Arial" w:hAnsi="Arial" w:cs="Arial"/>
        </w:rPr>
        <w:t xml:space="preserve"> </w:t>
      </w:r>
    </w:p>
    <w:p w:rsidR="000D464F" w:rsidRPr="00633C7E" w:rsidRDefault="00EB04BB" w:rsidP="00633C7E">
      <w:pPr>
        <w:rPr>
          <w:rFonts w:ascii="Arial" w:eastAsia="Times New Roman" w:hAnsi="Arial" w:cs="Arial"/>
          <w:sz w:val="24"/>
          <w:szCs w:val="24"/>
          <w:lang w:eastAsia="en-GB"/>
        </w:rPr>
      </w:pPr>
      <w:r>
        <w:rPr>
          <w:rFonts w:ascii="Arial" w:eastAsia="Times New Roman" w:hAnsi="Arial" w:cs="Arial"/>
          <w:sz w:val="24"/>
          <w:szCs w:val="24"/>
          <w:lang w:eastAsia="en-GB"/>
        </w:rPr>
        <w:t xml:space="preserve">My present research is focussed on raising awareness about </w:t>
      </w:r>
      <w:r w:rsidR="00DD7BFB">
        <w:rPr>
          <w:rFonts w:ascii="Arial" w:eastAsia="Times New Roman" w:hAnsi="Arial" w:cs="Arial"/>
          <w:sz w:val="24"/>
          <w:szCs w:val="24"/>
          <w:lang w:eastAsia="en-GB"/>
        </w:rPr>
        <w:t xml:space="preserve">Article 12 UNCRC – the </w:t>
      </w:r>
      <w:r>
        <w:rPr>
          <w:rFonts w:ascii="Arial" w:eastAsia="Times New Roman" w:hAnsi="Arial" w:cs="Arial"/>
          <w:sz w:val="24"/>
          <w:szCs w:val="24"/>
          <w:lang w:eastAsia="en-GB"/>
        </w:rPr>
        <w:t>right of children to be heard and h</w:t>
      </w:r>
      <w:r w:rsidR="00007051">
        <w:rPr>
          <w:rFonts w:ascii="Arial" w:eastAsia="Times New Roman" w:hAnsi="Arial" w:cs="Arial"/>
          <w:sz w:val="24"/>
          <w:szCs w:val="24"/>
          <w:lang w:eastAsia="en-GB"/>
        </w:rPr>
        <w:t>ave their views taken seriously</w:t>
      </w:r>
      <w:r w:rsidR="000D464F" w:rsidRPr="000D464F">
        <w:rPr>
          <w:rFonts w:ascii="Arial" w:eastAsia="Times New Roman" w:hAnsi="Arial" w:cs="Arial"/>
          <w:sz w:val="24"/>
          <w:szCs w:val="24"/>
          <w:lang w:eastAsia="en-GB"/>
        </w:rPr>
        <w:t xml:space="preserve">. </w:t>
      </w:r>
      <w:r w:rsidR="00A9206B" w:rsidRPr="005210B1">
        <w:rPr>
          <w:rFonts w:ascii="Arial" w:eastAsia="MS Mincho" w:hAnsi="Arial" w:cs="Arial"/>
          <w:sz w:val="24"/>
        </w:rPr>
        <w:t xml:space="preserve">The need for such a project can be elicited from the preparatory work and general discussions held prior to the adoption of </w:t>
      </w:r>
      <w:r w:rsidR="00A9206B" w:rsidRPr="0095148A">
        <w:rPr>
          <w:rFonts w:ascii="Arial" w:eastAsia="MS Mincho" w:hAnsi="Arial" w:cs="Arial"/>
          <w:sz w:val="24"/>
          <w:szCs w:val="24"/>
        </w:rPr>
        <w:t>G</w:t>
      </w:r>
      <w:r w:rsidR="005210B1" w:rsidRPr="0095148A">
        <w:rPr>
          <w:rFonts w:ascii="Arial" w:eastAsia="MS Mincho" w:hAnsi="Arial" w:cs="Arial"/>
          <w:sz w:val="24"/>
          <w:szCs w:val="24"/>
        </w:rPr>
        <w:t xml:space="preserve">eneral </w:t>
      </w:r>
      <w:r w:rsidR="00A9206B" w:rsidRPr="0095148A">
        <w:rPr>
          <w:rFonts w:ascii="Arial" w:eastAsia="MS Mincho" w:hAnsi="Arial" w:cs="Arial"/>
          <w:sz w:val="24"/>
          <w:szCs w:val="24"/>
        </w:rPr>
        <w:t>C</w:t>
      </w:r>
      <w:r w:rsidR="005210B1" w:rsidRPr="0095148A">
        <w:rPr>
          <w:rFonts w:ascii="Arial" w:eastAsia="MS Mincho" w:hAnsi="Arial" w:cs="Arial"/>
          <w:sz w:val="24"/>
          <w:szCs w:val="24"/>
        </w:rPr>
        <w:t>omment</w:t>
      </w:r>
      <w:r w:rsidR="005210B1">
        <w:rPr>
          <w:rFonts w:ascii="Arial" w:eastAsia="MS Mincho" w:hAnsi="Arial" w:cs="Arial"/>
        </w:rPr>
        <w:t xml:space="preserve"> </w:t>
      </w:r>
      <w:r w:rsidR="00A9206B" w:rsidRPr="005210B1">
        <w:rPr>
          <w:rFonts w:ascii="Arial" w:eastAsia="MS Mincho" w:hAnsi="Arial" w:cs="Arial"/>
          <w:sz w:val="24"/>
        </w:rPr>
        <w:t xml:space="preserve">12 </w:t>
      </w:r>
      <w:r w:rsidR="005210B1" w:rsidRPr="00007051">
        <w:rPr>
          <w:rFonts w:ascii="Arial" w:eastAsia="MS Mincho" w:hAnsi="Arial" w:cs="Arial"/>
          <w:sz w:val="24"/>
          <w:szCs w:val="24"/>
        </w:rPr>
        <w:t>(GC 12)</w:t>
      </w:r>
      <w:r w:rsidR="005210B1">
        <w:rPr>
          <w:rFonts w:ascii="Arial" w:eastAsia="MS Mincho" w:hAnsi="Arial" w:cs="Arial"/>
        </w:rPr>
        <w:t xml:space="preserve"> </w:t>
      </w:r>
      <w:r w:rsidR="00A9206B" w:rsidRPr="005210B1">
        <w:rPr>
          <w:rFonts w:ascii="Arial" w:eastAsia="MS Mincho" w:hAnsi="Arial" w:cs="Arial"/>
          <w:sz w:val="24"/>
        </w:rPr>
        <w:t>by the Committee on the Rights of the Child at its 51</w:t>
      </w:r>
      <w:r w:rsidR="00A9206B" w:rsidRPr="005210B1">
        <w:rPr>
          <w:rFonts w:ascii="Arial" w:eastAsia="MS Mincho" w:hAnsi="Arial" w:cs="Arial"/>
          <w:sz w:val="24"/>
          <w:vertAlign w:val="superscript"/>
        </w:rPr>
        <w:t>st</w:t>
      </w:r>
      <w:r w:rsidR="00A9206B" w:rsidRPr="005210B1">
        <w:rPr>
          <w:rFonts w:ascii="Arial" w:eastAsia="MS Mincho" w:hAnsi="Arial" w:cs="Arial"/>
          <w:sz w:val="24"/>
        </w:rPr>
        <w:t xml:space="preserve"> Session in Geneva </w:t>
      </w:r>
      <w:r w:rsidR="00007051">
        <w:rPr>
          <w:rFonts w:ascii="Arial" w:eastAsia="MS Mincho" w:hAnsi="Arial" w:cs="Arial"/>
          <w:sz w:val="24"/>
        </w:rPr>
        <w:t>(</w:t>
      </w:r>
      <w:r w:rsidR="00A9206B" w:rsidRPr="005210B1">
        <w:rPr>
          <w:rFonts w:ascii="Arial" w:eastAsia="MS Mincho" w:hAnsi="Arial" w:cs="Arial"/>
          <w:sz w:val="24"/>
        </w:rPr>
        <w:t>25</w:t>
      </w:r>
      <w:r w:rsidR="00A9206B" w:rsidRPr="005210B1">
        <w:rPr>
          <w:rFonts w:ascii="Arial" w:eastAsia="MS Mincho" w:hAnsi="Arial" w:cs="Arial"/>
          <w:sz w:val="24"/>
          <w:vertAlign w:val="superscript"/>
        </w:rPr>
        <w:t>th</w:t>
      </w:r>
      <w:r w:rsidR="00A9206B" w:rsidRPr="005210B1">
        <w:rPr>
          <w:rFonts w:ascii="Arial" w:eastAsia="MS Mincho" w:hAnsi="Arial" w:cs="Arial"/>
          <w:sz w:val="24"/>
        </w:rPr>
        <w:t xml:space="preserve"> May – 12</w:t>
      </w:r>
      <w:r w:rsidR="00A9206B" w:rsidRPr="005210B1">
        <w:rPr>
          <w:rFonts w:ascii="Arial" w:eastAsia="MS Mincho" w:hAnsi="Arial" w:cs="Arial"/>
          <w:sz w:val="24"/>
          <w:vertAlign w:val="superscript"/>
        </w:rPr>
        <w:t>th</w:t>
      </w:r>
      <w:r w:rsidR="00A9206B" w:rsidRPr="005210B1">
        <w:rPr>
          <w:rFonts w:ascii="Arial" w:eastAsia="MS Mincho" w:hAnsi="Arial" w:cs="Arial"/>
          <w:sz w:val="24"/>
        </w:rPr>
        <w:t xml:space="preserve"> June 2009</w:t>
      </w:r>
      <w:r w:rsidR="00007051">
        <w:rPr>
          <w:rFonts w:ascii="Arial" w:eastAsia="MS Mincho" w:hAnsi="Arial" w:cs="Arial"/>
          <w:sz w:val="24"/>
        </w:rPr>
        <w:t>)</w:t>
      </w:r>
      <w:r w:rsidR="00A9206B" w:rsidRPr="005210B1">
        <w:rPr>
          <w:rFonts w:ascii="Arial" w:eastAsia="MS Mincho" w:hAnsi="Arial" w:cs="Arial"/>
          <w:sz w:val="24"/>
        </w:rPr>
        <w:t xml:space="preserve">.  This culminated in the adoption of </w:t>
      </w:r>
      <w:r w:rsidR="005210B1">
        <w:rPr>
          <w:rFonts w:ascii="Arial" w:eastAsia="MS Mincho" w:hAnsi="Arial" w:cs="Arial"/>
        </w:rPr>
        <w:t xml:space="preserve">GC </w:t>
      </w:r>
      <w:r w:rsidR="00A9206B" w:rsidRPr="005210B1">
        <w:rPr>
          <w:rFonts w:ascii="Arial" w:eastAsia="MS Mincho" w:hAnsi="Arial" w:cs="Arial"/>
          <w:sz w:val="24"/>
        </w:rPr>
        <w:t>12 in which the Committee acknowledges the practical implementation of Article 12 is still impeded by many longstanding practices and attitudes</w:t>
      </w:r>
      <w:r w:rsidR="00A9206B" w:rsidRPr="005210B1">
        <w:rPr>
          <w:rFonts w:ascii="Arial" w:eastAsia="MS Mincho" w:hAnsi="Arial" w:cs="Arial"/>
        </w:rPr>
        <w:t>.</w:t>
      </w:r>
    </w:p>
    <w:p w:rsidR="00882C5F" w:rsidRDefault="00882C5F" w:rsidP="00B52776">
      <w:pPr>
        <w:autoSpaceDE w:val="0"/>
        <w:autoSpaceDN w:val="0"/>
        <w:adjustRightInd w:val="0"/>
        <w:spacing w:line="276" w:lineRule="auto"/>
        <w:jc w:val="both"/>
        <w:rPr>
          <w:rFonts w:ascii="Arial" w:hAnsi="Arial" w:cs="Arial"/>
          <w:bCs/>
          <w:sz w:val="24"/>
          <w:lang w:eastAsia="en-GB"/>
        </w:rPr>
      </w:pPr>
    </w:p>
    <w:p w:rsidR="00DD7BFB" w:rsidRPr="00007051" w:rsidRDefault="00007051" w:rsidP="00007051">
      <w:pPr>
        <w:autoSpaceDE w:val="0"/>
        <w:autoSpaceDN w:val="0"/>
        <w:adjustRightInd w:val="0"/>
        <w:jc w:val="both"/>
        <w:rPr>
          <w:rFonts w:ascii="Arial" w:hAnsi="Arial" w:cs="Arial"/>
          <w:bCs/>
          <w:sz w:val="24"/>
          <w:szCs w:val="24"/>
          <w:lang w:eastAsia="en-GB"/>
        </w:rPr>
      </w:pPr>
      <w:r>
        <w:rPr>
          <w:rFonts w:ascii="Arial" w:hAnsi="Arial" w:cs="Arial"/>
          <w:bCs/>
          <w:sz w:val="24"/>
          <w:szCs w:val="24"/>
          <w:lang w:eastAsia="en-GB"/>
        </w:rPr>
        <w:t xml:space="preserve">The </w:t>
      </w:r>
      <w:r w:rsidR="00B52776" w:rsidRPr="00633C7E">
        <w:rPr>
          <w:rFonts w:ascii="Arial" w:hAnsi="Arial" w:cs="Arial"/>
          <w:bCs/>
          <w:sz w:val="24"/>
          <w:szCs w:val="24"/>
          <w:lang w:eastAsia="en-GB"/>
        </w:rPr>
        <w:t>UK Children’s Commissioners’ Report to the UN Committee on the R</w:t>
      </w:r>
      <w:r w:rsidR="00882C5F">
        <w:rPr>
          <w:rFonts w:ascii="Arial" w:hAnsi="Arial" w:cs="Arial"/>
          <w:bCs/>
          <w:sz w:val="24"/>
          <w:szCs w:val="24"/>
          <w:lang w:eastAsia="en-GB"/>
        </w:rPr>
        <w:t>ights of the Child (</w:t>
      </w:r>
      <w:r w:rsidR="00B52776" w:rsidRPr="00633C7E">
        <w:rPr>
          <w:rFonts w:ascii="Arial" w:hAnsi="Arial" w:cs="Arial"/>
          <w:bCs/>
          <w:sz w:val="24"/>
          <w:szCs w:val="24"/>
          <w:lang w:eastAsia="en-GB"/>
        </w:rPr>
        <w:t>June 2008</w:t>
      </w:r>
      <w:r w:rsidR="00882C5F">
        <w:rPr>
          <w:rFonts w:ascii="Arial" w:hAnsi="Arial" w:cs="Arial"/>
          <w:bCs/>
          <w:sz w:val="24"/>
          <w:szCs w:val="24"/>
          <w:lang w:eastAsia="en-GB"/>
        </w:rPr>
        <w:t>)</w:t>
      </w:r>
      <w:r w:rsidR="00B52776" w:rsidRPr="00633C7E">
        <w:rPr>
          <w:rFonts w:ascii="Arial" w:hAnsi="Arial" w:cs="Arial"/>
          <w:bCs/>
          <w:sz w:val="24"/>
          <w:szCs w:val="24"/>
          <w:lang w:eastAsia="en-GB"/>
        </w:rPr>
        <w:t xml:space="preserve">, noted that </w:t>
      </w:r>
      <w:r w:rsidR="00633C7E" w:rsidRPr="00633C7E">
        <w:rPr>
          <w:rFonts w:ascii="Arial" w:hAnsi="Arial" w:cs="Arial"/>
          <w:bCs/>
          <w:sz w:val="24"/>
          <w:szCs w:val="24"/>
          <w:lang w:eastAsia="en-GB"/>
        </w:rPr>
        <w:t>“</w:t>
      </w:r>
      <w:r w:rsidR="00B52776" w:rsidRPr="00633C7E">
        <w:rPr>
          <w:rFonts w:ascii="Arial" w:hAnsi="Arial" w:cs="Arial"/>
          <w:bCs/>
          <w:sz w:val="24"/>
          <w:szCs w:val="24"/>
          <w:lang w:eastAsia="en-GB"/>
        </w:rPr>
        <w:t>training for professio</w:t>
      </w:r>
      <w:r w:rsidR="00633C7E" w:rsidRPr="00633C7E">
        <w:rPr>
          <w:rFonts w:ascii="Arial" w:hAnsi="Arial" w:cs="Arial"/>
          <w:bCs/>
          <w:sz w:val="24"/>
          <w:szCs w:val="24"/>
          <w:lang w:eastAsia="en-GB"/>
        </w:rPr>
        <w:t xml:space="preserve">nals is not yet comprehensive. </w:t>
      </w:r>
      <w:r w:rsidR="00B52776" w:rsidRPr="00633C7E">
        <w:rPr>
          <w:rFonts w:ascii="Arial" w:hAnsi="Arial" w:cs="Arial"/>
          <w:bCs/>
          <w:sz w:val="24"/>
          <w:szCs w:val="24"/>
          <w:lang w:eastAsia="en-GB"/>
        </w:rPr>
        <w:t>Training on children’s rights should be given to all professionals working with children and young people, including teachers, social workers, health professionals, care workers, the police, judges, staff in secure estate</w:t>
      </w:r>
      <w:r w:rsidR="00DD7BFB">
        <w:rPr>
          <w:rFonts w:ascii="Arial" w:hAnsi="Arial" w:cs="Arial"/>
          <w:bCs/>
          <w:sz w:val="24"/>
          <w:szCs w:val="24"/>
          <w:lang w:eastAsia="en-GB"/>
        </w:rPr>
        <w:t xml:space="preserve"> and other. </w:t>
      </w:r>
      <w:r w:rsidR="00B52776" w:rsidRPr="00633C7E">
        <w:rPr>
          <w:rFonts w:ascii="Arial" w:hAnsi="Arial" w:cs="Arial"/>
          <w:bCs/>
          <w:sz w:val="24"/>
          <w:szCs w:val="24"/>
          <w:lang w:eastAsia="en-GB"/>
        </w:rPr>
        <w:t>In addition, children’s rights should form part o</w:t>
      </w:r>
      <w:r w:rsidR="00DD7BFB">
        <w:rPr>
          <w:rFonts w:ascii="Arial" w:hAnsi="Arial" w:cs="Arial"/>
          <w:bCs/>
          <w:sz w:val="24"/>
          <w:szCs w:val="24"/>
          <w:lang w:eastAsia="en-GB"/>
        </w:rPr>
        <w:t xml:space="preserve">f training for civil servants. </w:t>
      </w:r>
      <w:r w:rsidR="00B52776" w:rsidRPr="00633C7E">
        <w:rPr>
          <w:rFonts w:ascii="Arial" w:hAnsi="Arial" w:cs="Arial"/>
          <w:bCs/>
          <w:sz w:val="24"/>
          <w:szCs w:val="24"/>
          <w:lang w:eastAsia="en-GB"/>
        </w:rPr>
        <w:t>Training should promote awareness and understanding of the UNCRC and help them take a rights-based approach to their work.  Children’s rights should form an integral part of their initial professional training as well as their continuing professional development.</w:t>
      </w:r>
      <w:r w:rsidR="00DD7BFB">
        <w:rPr>
          <w:rFonts w:ascii="Arial" w:hAnsi="Arial" w:cs="Arial"/>
          <w:bCs/>
          <w:sz w:val="24"/>
          <w:szCs w:val="24"/>
          <w:lang w:eastAsia="en-GB"/>
        </w:rPr>
        <w:t>”</w:t>
      </w:r>
      <w:r w:rsidR="00B52776" w:rsidRPr="00633C7E">
        <w:rPr>
          <w:rFonts w:ascii="Arial" w:hAnsi="Arial" w:cs="Arial"/>
          <w:bCs/>
          <w:sz w:val="24"/>
          <w:szCs w:val="24"/>
          <w:lang w:eastAsia="en-GB"/>
        </w:rPr>
        <w:t xml:space="preserve">  </w:t>
      </w:r>
    </w:p>
    <w:p w:rsidR="00882C5F" w:rsidRPr="00367A86" w:rsidRDefault="00633C7E" w:rsidP="00367A86">
      <w:pPr>
        <w:pStyle w:val="NormalWeb"/>
        <w:rPr>
          <w:rFonts w:ascii="Arial" w:hAnsi="Arial" w:cs="Arial"/>
          <w:i/>
        </w:rPr>
      </w:pPr>
      <w:r>
        <w:rPr>
          <w:rFonts w:ascii="Arial" w:hAnsi="Arial" w:cs="Arial"/>
          <w:iCs/>
          <w:color w:val="000000"/>
        </w:rPr>
        <w:t>The most significant enemy of economic, cultural and social rights is not always constrained resources</w:t>
      </w:r>
      <w:r w:rsidR="00B85D4C">
        <w:rPr>
          <w:rFonts w:ascii="Arial" w:hAnsi="Arial" w:cs="Arial"/>
          <w:iCs/>
          <w:color w:val="000000"/>
        </w:rPr>
        <w:t xml:space="preserve"> but a passive willingness to accept feelings o</w:t>
      </w:r>
      <w:r w:rsidR="00882C5F">
        <w:rPr>
          <w:rFonts w:ascii="Arial" w:hAnsi="Arial" w:cs="Arial"/>
          <w:iCs/>
          <w:color w:val="000000"/>
        </w:rPr>
        <w:t>f hopelessness and inescapability</w:t>
      </w:r>
      <w:r w:rsidR="00007051">
        <w:rPr>
          <w:rFonts w:ascii="Arial" w:hAnsi="Arial" w:cs="Arial"/>
          <w:iCs/>
          <w:color w:val="000000"/>
        </w:rPr>
        <w:t xml:space="preserve"> by all concerned - </w:t>
      </w:r>
      <w:r w:rsidR="00007051">
        <w:rPr>
          <w:rFonts w:ascii="Arial" w:hAnsi="Arial" w:cs="Arial"/>
        </w:rPr>
        <w:t xml:space="preserve">professionals, parents, </w:t>
      </w:r>
      <w:r w:rsidR="00007051" w:rsidRPr="00061F50">
        <w:rPr>
          <w:rFonts w:ascii="Arial" w:hAnsi="Arial" w:cs="Arial"/>
        </w:rPr>
        <w:t>families, local communities, schools, faiths, voluntary organisations, local and national government</w:t>
      </w:r>
      <w:r w:rsidR="000E1D92">
        <w:rPr>
          <w:rFonts w:ascii="Arial" w:hAnsi="Arial" w:cs="Arial"/>
        </w:rPr>
        <w:t>, not to mention the media, in every manifestation!</w:t>
      </w:r>
      <w:r w:rsidR="00367A86">
        <w:rPr>
          <w:rFonts w:ascii="Arial" w:hAnsi="Arial" w:cs="Arial"/>
        </w:rPr>
        <w:t xml:space="preserve"> </w:t>
      </w:r>
      <w:r w:rsidR="00B85D4C">
        <w:rPr>
          <w:rFonts w:ascii="Arial" w:hAnsi="Arial" w:cs="Arial"/>
          <w:iCs/>
          <w:color w:val="000000"/>
        </w:rPr>
        <w:t xml:space="preserve">The ‘political and intellectual construct’ that Professor Sir Al Aynsley-Green advocates in calling for more effective advocacy by the children’s sector, must surely take heed of this fact. </w:t>
      </w:r>
      <w:r w:rsidR="00882C5F">
        <w:rPr>
          <w:rFonts w:ascii="Arial" w:hAnsi="Arial" w:cs="Arial"/>
          <w:iCs/>
          <w:color w:val="000000"/>
        </w:rPr>
        <w:t>The spirit of what I am driving at</w:t>
      </w:r>
      <w:r w:rsidR="00882C5F" w:rsidRPr="00882C5F">
        <w:rPr>
          <w:rFonts w:ascii="Arial" w:hAnsi="Arial" w:cs="Arial"/>
        </w:rPr>
        <w:t xml:space="preserve"> </w:t>
      </w:r>
      <w:r w:rsidR="00367A86">
        <w:rPr>
          <w:rFonts w:ascii="Arial" w:hAnsi="Arial" w:cs="Arial"/>
        </w:rPr>
        <w:t xml:space="preserve">here </w:t>
      </w:r>
      <w:r w:rsidR="00882C5F">
        <w:rPr>
          <w:rFonts w:ascii="Arial" w:hAnsi="Arial" w:cs="Arial"/>
        </w:rPr>
        <w:t xml:space="preserve">is pointedly encapsulated by the </w:t>
      </w:r>
      <w:r w:rsidR="00882C5F" w:rsidRPr="008A4440">
        <w:rPr>
          <w:rFonts w:ascii="Arial" w:hAnsi="Arial" w:cs="Arial"/>
        </w:rPr>
        <w:t xml:space="preserve">National Participation </w:t>
      </w:r>
      <w:r w:rsidR="00882C5F" w:rsidRPr="008A4440">
        <w:rPr>
          <w:rFonts w:ascii="Arial" w:hAnsi="Arial" w:cs="Arial"/>
        </w:rPr>
        <w:lastRenderedPageBreak/>
        <w:t xml:space="preserve">Forum’s strategic vision on national participation </w:t>
      </w:r>
      <w:r w:rsidR="00882C5F">
        <w:rPr>
          <w:rFonts w:ascii="Arial" w:hAnsi="Arial" w:cs="Arial"/>
        </w:rPr>
        <w:t xml:space="preserve">as contained in </w:t>
      </w:r>
      <w:r w:rsidR="00882C5F" w:rsidRPr="00882C5F">
        <w:rPr>
          <w:rFonts w:ascii="Arial" w:hAnsi="Arial" w:cs="Arial"/>
          <w:i/>
        </w:rPr>
        <w:t>An Equal Place at the Table for Children and Young People</w:t>
      </w:r>
      <w:r w:rsidR="00882C5F">
        <w:rPr>
          <w:rFonts w:ascii="Arial" w:hAnsi="Arial" w:cs="Arial"/>
        </w:rPr>
        <w:t>:</w:t>
      </w:r>
    </w:p>
    <w:p w:rsidR="00B85D4C" w:rsidRPr="008A4440" w:rsidRDefault="00882C5F" w:rsidP="00882C5F">
      <w:pPr>
        <w:autoSpaceDE w:val="0"/>
        <w:autoSpaceDN w:val="0"/>
        <w:adjustRightInd w:val="0"/>
        <w:rPr>
          <w:rFonts w:ascii="Arial" w:hAnsi="Arial" w:cs="Arial"/>
          <w:i/>
          <w:sz w:val="24"/>
          <w:szCs w:val="24"/>
        </w:rPr>
      </w:pPr>
      <w:r>
        <w:rPr>
          <w:rFonts w:ascii="Arial" w:hAnsi="Arial" w:cs="Arial"/>
          <w:i/>
          <w:sz w:val="24"/>
          <w:szCs w:val="24"/>
        </w:rPr>
        <w:t>“</w:t>
      </w:r>
      <w:r w:rsidR="00B85D4C" w:rsidRPr="008A4440">
        <w:rPr>
          <w:rFonts w:ascii="Arial" w:hAnsi="Arial" w:cs="Arial"/>
          <w:i/>
          <w:sz w:val="24"/>
          <w:szCs w:val="24"/>
        </w:rPr>
        <w:t>Ensuring participation makes the leap from policy promise to an irreversible, widely</w:t>
      </w:r>
    </w:p>
    <w:p w:rsidR="00B85D4C" w:rsidRPr="008A4440" w:rsidRDefault="00B85D4C" w:rsidP="00882C5F">
      <w:pPr>
        <w:autoSpaceDE w:val="0"/>
        <w:autoSpaceDN w:val="0"/>
        <w:adjustRightInd w:val="0"/>
        <w:rPr>
          <w:rFonts w:ascii="Arial" w:hAnsi="Arial" w:cs="Arial"/>
          <w:i/>
          <w:sz w:val="24"/>
          <w:szCs w:val="24"/>
        </w:rPr>
      </w:pPr>
      <w:proofErr w:type="gramStart"/>
      <w:r w:rsidRPr="008A4440">
        <w:rPr>
          <w:rFonts w:ascii="Arial" w:hAnsi="Arial" w:cs="Arial"/>
          <w:i/>
          <w:sz w:val="24"/>
          <w:szCs w:val="24"/>
        </w:rPr>
        <w:t>understood</w:t>
      </w:r>
      <w:proofErr w:type="gramEnd"/>
      <w:r w:rsidRPr="008A4440">
        <w:rPr>
          <w:rFonts w:ascii="Arial" w:hAnsi="Arial" w:cs="Arial"/>
          <w:i/>
          <w:sz w:val="24"/>
          <w:szCs w:val="24"/>
        </w:rPr>
        <w:t xml:space="preserve"> norm will require commitment, imagination and the courage to secure</w:t>
      </w:r>
    </w:p>
    <w:p w:rsidR="00B85D4C" w:rsidRPr="008A4440" w:rsidRDefault="00B85D4C" w:rsidP="00882C5F">
      <w:pPr>
        <w:autoSpaceDE w:val="0"/>
        <w:autoSpaceDN w:val="0"/>
        <w:adjustRightInd w:val="0"/>
        <w:rPr>
          <w:rFonts w:ascii="Arial" w:hAnsi="Arial" w:cs="Arial"/>
          <w:i/>
          <w:sz w:val="24"/>
          <w:szCs w:val="24"/>
        </w:rPr>
      </w:pPr>
      <w:proofErr w:type="gramStart"/>
      <w:r w:rsidRPr="008A4440">
        <w:rPr>
          <w:rFonts w:ascii="Arial" w:hAnsi="Arial" w:cs="Arial"/>
          <w:i/>
          <w:sz w:val="24"/>
          <w:szCs w:val="24"/>
        </w:rPr>
        <w:t>what</w:t>
      </w:r>
      <w:proofErr w:type="gramEnd"/>
      <w:r w:rsidRPr="008A4440">
        <w:rPr>
          <w:rFonts w:ascii="Arial" w:hAnsi="Arial" w:cs="Arial"/>
          <w:i/>
          <w:sz w:val="24"/>
          <w:szCs w:val="24"/>
        </w:rPr>
        <w:t xml:space="preserve"> must ultimately be a cultural change. But the prize – a society in which the views, experiences and dignity of all ages are respected – is worth striving for.</w:t>
      </w:r>
      <w:r w:rsidR="00882C5F">
        <w:rPr>
          <w:rFonts w:ascii="Arial" w:hAnsi="Arial" w:cs="Arial"/>
          <w:i/>
          <w:sz w:val="24"/>
          <w:szCs w:val="24"/>
        </w:rPr>
        <w:t>”</w:t>
      </w:r>
    </w:p>
    <w:p w:rsidR="005B14D0" w:rsidRPr="008A4440" w:rsidRDefault="005B14D0" w:rsidP="00882C5F">
      <w:pPr>
        <w:autoSpaceDE w:val="0"/>
        <w:autoSpaceDN w:val="0"/>
        <w:adjustRightInd w:val="0"/>
        <w:rPr>
          <w:rFonts w:ascii="Arial" w:hAnsi="Arial" w:cs="Arial"/>
          <w:i/>
          <w:sz w:val="24"/>
          <w:szCs w:val="24"/>
        </w:rPr>
      </w:pPr>
    </w:p>
    <w:p w:rsidR="000E1D92" w:rsidRPr="00702134" w:rsidRDefault="000E1D92" w:rsidP="00882C5F">
      <w:pPr>
        <w:rPr>
          <w:rFonts w:ascii="Arial" w:hAnsi="Arial" w:cs="Arial"/>
          <w:sz w:val="24"/>
          <w:szCs w:val="24"/>
        </w:rPr>
      </w:pPr>
    </w:p>
    <w:p w:rsidR="00EB4FFD" w:rsidRDefault="00EB4FFD" w:rsidP="00EB4FFD">
      <w:pPr>
        <w:rPr>
          <w:rFonts w:ascii="Arial" w:eastAsia="Times New Roman" w:hAnsi="Arial" w:cs="Arial"/>
          <w:sz w:val="24"/>
          <w:szCs w:val="24"/>
          <w:lang w:eastAsia="en-GB"/>
        </w:rPr>
      </w:pPr>
      <w:r w:rsidRPr="00EB4FFD">
        <w:rPr>
          <w:rFonts w:ascii="Arial" w:eastAsia="Times New Roman" w:hAnsi="Arial" w:cs="Arial"/>
          <w:sz w:val="24"/>
          <w:szCs w:val="24"/>
          <w:u w:val="single"/>
          <w:lang w:eastAsia="en-GB"/>
        </w:rPr>
        <w:t>Biography</w:t>
      </w:r>
      <w:r>
        <w:rPr>
          <w:rFonts w:ascii="Arial" w:eastAsia="Times New Roman" w:hAnsi="Arial" w:cs="Arial"/>
          <w:sz w:val="24"/>
          <w:szCs w:val="24"/>
          <w:lang w:eastAsia="en-GB"/>
        </w:rPr>
        <w:t>:</w:t>
      </w:r>
    </w:p>
    <w:p w:rsidR="00EB4FFD" w:rsidRDefault="00EB4FFD" w:rsidP="00EB4FFD">
      <w:pPr>
        <w:rPr>
          <w:rFonts w:ascii="Arial" w:eastAsia="Times New Roman" w:hAnsi="Arial" w:cs="Arial"/>
          <w:sz w:val="24"/>
          <w:szCs w:val="24"/>
          <w:lang w:eastAsia="en-GB"/>
        </w:rPr>
      </w:pPr>
    </w:p>
    <w:p w:rsidR="00EB4FFD" w:rsidRPr="00FD279D" w:rsidRDefault="00EB4FFD" w:rsidP="00EB4FFD">
      <w:pPr>
        <w:rPr>
          <w:rFonts w:ascii="Arial" w:hAnsi="Arial" w:cs="Arial"/>
          <w:sz w:val="24"/>
          <w:szCs w:val="24"/>
        </w:rPr>
      </w:pPr>
      <w:r>
        <w:rPr>
          <w:rFonts w:ascii="Arial" w:eastAsia="Times New Roman" w:hAnsi="Arial" w:cs="Arial"/>
          <w:sz w:val="24"/>
          <w:szCs w:val="24"/>
          <w:lang w:eastAsia="en-GB"/>
        </w:rPr>
        <w:t xml:space="preserve">Mark Kelly, Research Assistant, </w:t>
      </w:r>
      <w:r w:rsidRPr="000D464F">
        <w:rPr>
          <w:rFonts w:ascii="Arial" w:eastAsia="Times New Roman" w:hAnsi="Arial" w:cs="Arial"/>
          <w:sz w:val="24"/>
          <w:szCs w:val="24"/>
          <w:lang w:eastAsia="en-GB"/>
        </w:rPr>
        <w:t xml:space="preserve">Centre </w:t>
      </w:r>
      <w:r>
        <w:rPr>
          <w:rFonts w:ascii="Arial" w:eastAsia="Times New Roman" w:hAnsi="Arial" w:cs="Arial"/>
          <w:sz w:val="24"/>
          <w:szCs w:val="24"/>
          <w:lang w:eastAsia="en-GB"/>
        </w:rPr>
        <w:t>for Rural Childhood, Perth College UHI</w:t>
      </w:r>
      <w:r w:rsidR="00FD279D">
        <w:rPr>
          <w:rFonts w:ascii="Arial" w:eastAsia="Times New Roman" w:hAnsi="Arial" w:cs="Arial"/>
          <w:sz w:val="24"/>
          <w:szCs w:val="24"/>
          <w:lang w:eastAsia="en-GB"/>
        </w:rPr>
        <w:t xml:space="preserve"> (</w:t>
      </w:r>
      <w:hyperlink r:id="rId4" w:history="1">
        <w:r w:rsidR="00FD279D" w:rsidRPr="00E20A81">
          <w:rPr>
            <w:rStyle w:val="Hyperlink"/>
            <w:rFonts w:ascii="Arial" w:hAnsi="Arial" w:cs="Arial"/>
            <w:sz w:val="24"/>
            <w:szCs w:val="24"/>
          </w:rPr>
          <w:t>www.perth.uhi.ac.uk/ruralchildhood</w:t>
        </w:r>
      </w:hyperlink>
      <w:r w:rsidR="00FD279D">
        <w:rPr>
          <w:rFonts w:ascii="Arial" w:hAnsi="Arial" w:cs="Arial"/>
          <w:sz w:val="24"/>
          <w:szCs w:val="24"/>
        </w:rPr>
        <w:t>)</w:t>
      </w:r>
      <w:r>
        <w:rPr>
          <w:rFonts w:ascii="Arial" w:eastAsia="Times New Roman" w:hAnsi="Arial" w:cs="Arial"/>
          <w:sz w:val="24"/>
          <w:szCs w:val="24"/>
          <w:lang w:eastAsia="en-GB"/>
        </w:rPr>
        <w:t>; LL.B, LL.M, Barrister-at-Law (Gray’s Inn)</w:t>
      </w:r>
      <w:r w:rsidRPr="000D464F">
        <w:rPr>
          <w:rFonts w:ascii="Arial" w:eastAsia="Times New Roman" w:hAnsi="Arial" w:cs="Arial"/>
          <w:sz w:val="24"/>
          <w:szCs w:val="24"/>
          <w:lang w:eastAsia="en-GB"/>
        </w:rPr>
        <w:t xml:space="preserve"> currently working on an action-based research project promoting Article 12 of the </w:t>
      </w:r>
      <w:r>
        <w:rPr>
          <w:rFonts w:ascii="Arial" w:eastAsia="Times New Roman" w:hAnsi="Arial" w:cs="Arial"/>
          <w:sz w:val="24"/>
          <w:szCs w:val="24"/>
          <w:lang w:eastAsia="en-GB"/>
        </w:rPr>
        <w:t>UNCRC</w:t>
      </w:r>
      <w:r w:rsidRPr="000D464F">
        <w:rPr>
          <w:rFonts w:ascii="Arial" w:eastAsia="Times New Roman" w:hAnsi="Arial" w:cs="Arial"/>
          <w:sz w:val="24"/>
          <w:szCs w:val="24"/>
          <w:lang w:eastAsia="en-GB"/>
        </w:rPr>
        <w:t xml:space="preserve">. </w:t>
      </w:r>
      <w:r>
        <w:rPr>
          <w:rFonts w:ascii="Arial" w:eastAsia="Times New Roman" w:hAnsi="Arial" w:cs="Arial"/>
          <w:sz w:val="24"/>
          <w:szCs w:val="24"/>
          <w:lang w:eastAsia="en-GB"/>
        </w:rPr>
        <w:t>Mark is a doctoral candidate in legal theory at Queen Mary, University of London focussing on children’s autonomy and religious upbringing.</w:t>
      </w:r>
    </w:p>
    <w:p w:rsidR="00FE08FB" w:rsidRDefault="00FE08FB" w:rsidP="00882C5F">
      <w:pPr>
        <w:rPr>
          <w:rFonts w:ascii="Arial" w:hAnsi="Arial" w:cs="Arial"/>
          <w:sz w:val="24"/>
          <w:szCs w:val="24"/>
        </w:rPr>
      </w:pPr>
    </w:p>
    <w:p w:rsidR="00FD279D" w:rsidRPr="00702134" w:rsidRDefault="00FD279D" w:rsidP="00FD279D">
      <w:pPr>
        <w:rPr>
          <w:rFonts w:ascii="Arial" w:hAnsi="Arial" w:cs="Arial"/>
          <w:sz w:val="24"/>
          <w:szCs w:val="24"/>
        </w:rPr>
      </w:pPr>
    </w:p>
    <w:sectPr w:rsidR="00FD279D" w:rsidRPr="00702134" w:rsidSect="00717EA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40801"/>
    <w:rsid w:val="00007051"/>
    <w:rsid w:val="00023DD5"/>
    <w:rsid w:val="00061F50"/>
    <w:rsid w:val="000D464F"/>
    <w:rsid w:val="000E1D92"/>
    <w:rsid w:val="00190F0B"/>
    <w:rsid w:val="002A627E"/>
    <w:rsid w:val="002F19D7"/>
    <w:rsid w:val="00325C20"/>
    <w:rsid w:val="00340801"/>
    <w:rsid w:val="00367A86"/>
    <w:rsid w:val="00420304"/>
    <w:rsid w:val="00513595"/>
    <w:rsid w:val="005210B1"/>
    <w:rsid w:val="00571C7E"/>
    <w:rsid w:val="005B14D0"/>
    <w:rsid w:val="00633C7E"/>
    <w:rsid w:val="006D0CFB"/>
    <w:rsid w:val="00702134"/>
    <w:rsid w:val="00717EA5"/>
    <w:rsid w:val="00817362"/>
    <w:rsid w:val="00882C5F"/>
    <w:rsid w:val="008A4440"/>
    <w:rsid w:val="0095148A"/>
    <w:rsid w:val="009802CE"/>
    <w:rsid w:val="00981272"/>
    <w:rsid w:val="00992ECB"/>
    <w:rsid w:val="00A9206B"/>
    <w:rsid w:val="00B52776"/>
    <w:rsid w:val="00B80EC1"/>
    <w:rsid w:val="00B85D4C"/>
    <w:rsid w:val="00C265B2"/>
    <w:rsid w:val="00D70F8D"/>
    <w:rsid w:val="00D92672"/>
    <w:rsid w:val="00D97021"/>
    <w:rsid w:val="00DD7BFB"/>
    <w:rsid w:val="00E60D0D"/>
    <w:rsid w:val="00E721FE"/>
    <w:rsid w:val="00EB04BB"/>
    <w:rsid w:val="00EB4FFD"/>
    <w:rsid w:val="00ED7DE6"/>
    <w:rsid w:val="00FD279D"/>
    <w:rsid w:val="00FE08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E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40801"/>
    <w:rPr>
      <w:i/>
      <w:iCs/>
    </w:rPr>
  </w:style>
  <w:style w:type="paragraph" w:styleId="NormalWeb">
    <w:name w:val="Normal (Web)"/>
    <w:basedOn w:val="Normal"/>
    <w:uiPriority w:val="99"/>
    <w:unhideWhenUsed/>
    <w:rsid w:val="00061F50"/>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279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83950563">
      <w:bodyDiv w:val="1"/>
      <w:marLeft w:val="0"/>
      <w:marRight w:val="0"/>
      <w:marTop w:val="0"/>
      <w:marBottom w:val="0"/>
      <w:divBdr>
        <w:top w:val="none" w:sz="0" w:space="0" w:color="auto"/>
        <w:left w:val="none" w:sz="0" w:space="0" w:color="auto"/>
        <w:bottom w:val="none" w:sz="0" w:space="0" w:color="auto"/>
        <w:right w:val="none" w:sz="0" w:space="0" w:color="auto"/>
      </w:divBdr>
      <w:divsChild>
        <w:div w:id="189606473">
          <w:marLeft w:val="0"/>
          <w:marRight w:val="0"/>
          <w:marTop w:val="0"/>
          <w:marBottom w:val="0"/>
          <w:divBdr>
            <w:top w:val="none" w:sz="0" w:space="0" w:color="auto"/>
            <w:left w:val="single" w:sz="48" w:space="0" w:color="FFFFFF"/>
            <w:bottom w:val="single" w:sz="48" w:space="0" w:color="FFFFFF"/>
            <w:right w:val="single" w:sz="48" w:space="0" w:color="FFFFFF"/>
          </w:divBdr>
          <w:divsChild>
            <w:div w:id="489448645">
              <w:marLeft w:val="0"/>
              <w:marRight w:val="0"/>
              <w:marTop w:val="0"/>
              <w:marBottom w:val="0"/>
              <w:divBdr>
                <w:top w:val="none" w:sz="0" w:space="0" w:color="auto"/>
                <w:left w:val="none" w:sz="0" w:space="0" w:color="auto"/>
                <w:bottom w:val="none" w:sz="0" w:space="0" w:color="auto"/>
                <w:right w:val="none" w:sz="0" w:space="0" w:color="auto"/>
              </w:divBdr>
              <w:divsChild>
                <w:div w:id="993291632">
                  <w:marLeft w:val="0"/>
                  <w:marRight w:val="0"/>
                  <w:marTop w:val="0"/>
                  <w:marBottom w:val="0"/>
                  <w:divBdr>
                    <w:top w:val="none" w:sz="0" w:space="0" w:color="auto"/>
                    <w:left w:val="none" w:sz="0" w:space="0" w:color="auto"/>
                    <w:bottom w:val="none" w:sz="0" w:space="0" w:color="auto"/>
                    <w:right w:val="none" w:sz="0" w:space="0" w:color="auto"/>
                  </w:divBdr>
                  <w:divsChild>
                    <w:div w:id="568199327">
                      <w:marLeft w:val="0"/>
                      <w:marRight w:val="0"/>
                      <w:marTop w:val="0"/>
                      <w:marBottom w:val="0"/>
                      <w:divBdr>
                        <w:top w:val="none" w:sz="0" w:space="0" w:color="auto"/>
                        <w:left w:val="none" w:sz="0" w:space="0" w:color="auto"/>
                        <w:bottom w:val="none" w:sz="0" w:space="0" w:color="auto"/>
                        <w:right w:val="none" w:sz="0" w:space="0" w:color="auto"/>
                      </w:divBdr>
                      <w:divsChild>
                        <w:div w:id="1724985498">
                          <w:marLeft w:val="0"/>
                          <w:marRight w:val="0"/>
                          <w:marTop w:val="0"/>
                          <w:marBottom w:val="0"/>
                          <w:divBdr>
                            <w:top w:val="none" w:sz="0" w:space="0" w:color="auto"/>
                            <w:left w:val="none" w:sz="0" w:space="0" w:color="auto"/>
                            <w:bottom w:val="none" w:sz="0" w:space="0" w:color="auto"/>
                            <w:right w:val="none" w:sz="0" w:space="0" w:color="auto"/>
                          </w:divBdr>
                          <w:divsChild>
                            <w:div w:id="1658269502">
                              <w:marLeft w:val="0"/>
                              <w:marRight w:val="0"/>
                              <w:marTop w:val="0"/>
                              <w:marBottom w:val="0"/>
                              <w:divBdr>
                                <w:top w:val="none" w:sz="0" w:space="0" w:color="auto"/>
                                <w:left w:val="none" w:sz="0" w:space="0" w:color="auto"/>
                                <w:bottom w:val="none" w:sz="0" w:space="0" w:color="auto"/>
                                <w:right w:val="none" w:sz="0" w:space="0" w:color="auto"/>
                              </w:divBdr>
                              <w:divsChild>
                                <w:div w:id="593248306">
                                  <w:marLeft w:val="0"/>
                                  <w:marRight w:val="0"/>
                                  <w:marTop w:val="0"/>
                                  <w:marBottom w:val="0"/>
                                  <w:divBdr>
                                    <w:top w:val="none" w:sz="0" w:space="0" w:color="auto"/>
                                    <w:left w:val="none" w:sz="0" w:space="0" w:color="auto"/>
                                    <w:bottom w:val="none" w:sz="0" w:space="0" w:color="auto"/>
                                    <w:right w:val="none" w:sz="0" w:space="0" w:color="auto"/>
                                  </w:divBdr>
                                  <w:divsChild>
                                    <w:div w:id="205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988305">
      <w:bodyDiv w:val="1"/>
      <w:marLeft w:val="0"/>
      <w:marRight w:val="0"/>
      <w:marTop w:val="0"/>
      <w:marBottom w:val="0"/>
      <w:divBdr>
        <w:top w:val="none" w:sz="0" w:space="0" w:color="auto"/>
        <w:left w:val="none" w:sz="0" w:space="0" w:color="auto"/>
        <w:bottom w:val="none" w:sz="0" w:space="0" w:color="auto"/>
        <w:right w:val="none" w:sz="0" w:space="0" w:color="auto"/>
      </w:divBdr>
      <w:divsChild>
        <w:div w:id="527331017">
          <w:marLeft w:val="0"/>
          <w:marRight w:val="0"/>
          <w:marTop w:val="0"/>
          <w:marBottom w:val="0"/>
          <w:divBdr>
            <w:top w:val="none" w:sz="0" w:space="0" w:color="auto"/>
            <w:left w:val="none" w:sz="0" w:space="0" w:color="auto"/>
            <w:bottom w:val="none" w:sz="0" w:space="0" w:color="auto"/>
            <w:right w:val="none" w:sz="0" w:space="0" w:color="auto"/>
          </w:divBdr>
        </w:div>
        <w:div w:id="1633056895">
          <w:marLeft w:val="0"/>
          <w:marRight w:val="0"/>
          <w:marTop w:val="0"/>
          <w:marBottom w:val="0"/>
          <w:divBdr>
            <w:top w:val="none" w:sz="0" w:space="0" w:color="auto"/>
            <w:left w:val="none" w:sz="0" w:space="0" w:color="auto"/>
            <w:bottom w:val="none" w:sz="0" w:space="0" w:color="auto"/>
            <w:right w:val="none" w:sz="0" w:space="0" w:color="auto"/>
          </w:divBdr>
          <w:divsChild>
            <w:div w:id="1280256012">
              <w:marLeft w:val="0"/>
              <w:marRight w:val="0"/>
              <w:marTop w:val="0"/>
              <w:marBottom w:val="0"/>
              <w:divBdr>
                <w:top w:val="none" w:sz="0" w:space="0" w:color="auto"/>
                <w:left w:val="none" w:sz="0" w:space="0" w:color="auto"/>
                <w:bottom w:val="none" w:sz="0" w:space="0" w:color="auto"/>
                <w:right w:val="none" w:sz="0" w:space="0" w:color="auto"/>
              </w:divBdr>
              <w:divsChild>
                <w:div w:id="13293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99700">
      <w:bodyDiv w:val="1"/>
      <w:marLeft w:val="0"/>
      <w:marRight w:val="0"/>
      <w:marTop w:val="0"/>
      <w:marBottom w:val="0"/>
      <w:divBdr>
        <w:top w:val="none" w:sz="0" w:space="0" w:color="auto"/>
        <w:left w:val="none" w:sz="0" w:space="0" w:color="auto"/>
        <w:bottom w:val="none" w:sz="0" w:space="0" w:color="auto"/>
        <w:right w:val="none" w:sz="0" w:space="0" w:color="auto"/>
      </w:divBdr>
      <w:divsChild>
        <w:div w:id="1693804831">
          <w:marLeft w:val="0"/>
          <w:marRight w:val="0"/>
          <w:marTop w:val="0"/>
          <w:marBottom w:val="0"/>
          <w:divBdr>
            <w:top w:val="none" w:sz="0" w:space="0" w:color="auto"/>
            <w:left w:val="none" w:sz="0" w:space="0" w:color="auto"/>
            <w:bottom w:val="none" w:sz="0" w:space="0" w:color="auto"/>
            <w:right w:val="none" w:sz="0" w:space="0" w:color="auto"/>
          </w:divBdr>
          <w:divsChild>
            <w:div w:id="1687320293">
              <w:marLeft w:val="0"/>
              <w:marRight w:val="0"/>
              <w:marTop w:val="0"/>
              <w:marBottom w:val="0"/>
              <w:divBdr>
                <w:top w:val="none" w:sz="0" w:space="0" w:color="auto"/>
                <w:left w:val="none" w:sz="0" w:space="0" w:color="auto"/>
                <w:bottom w:val="none" w:sz="0" w:space="0" w:color="auto"/>
                <w:right w:val="none" w:sz="0" w:space="0" w:color="auto"/>
              </w:divBdr>
              <w:divsChild>
                <w:div w:id="861091423">
                  <w:marLeft w:val="0"/>
                  <w:marRight w:val="0"/>
                  <w:marTop w:val="0"/>
                  <w:marBottom w:val="0"/>
                  <w:divBdr>
                    <w:top w:val="none" w:sz="0" w:space="0" w:color="auto"/>
                    <w:left w:val="none" w:sz="0" w:space="0" w:color="auto"/>
                    <w:bottom w:val="none" w:sz="0" w:space="0" w:color="auto"/>
                    <w:right w:val="none" w:sz="0" w:space="0" w:color="auto"/>
                  </w:divBdr>
                  <w:divsChild>
                    <w:div w:id="2145851061">
                      <w:marLeft w:val="0"/>
                      <w:marRight w:val="0"/>
                      <w:marTop w:val="0"/>
                      <w:marBottom w:val="0"/>
                      <w:divBdr>
                        <w:top w:val="none" w:sz="0" w:space="0" w:color="auto"/>
                        <w:left w:val="none" w:sz="0" w:space="0" w:color="auto"/>
                        <w:bottom w:val="none" w:sz="0" w:space="0" w:color="auto"/>
                        <w:right w:val="none" w:sz="0" w:space="0" w:color="auto"/>
                      </w:divBdr>
                      <w:divsChild>
                        <w:div w:id="1215890656">
                          <w:marLeft w:val="0"/>
                          <w:marRight w:val="0"/>
                          <w:marTop w:val="0"/>
                          <w:marBottom w:val="0"/>
                          <w:divBdr>
                            <w:top w:val="none" w:sz="0" w:space="0" w:color="auto"/>
                            <w:left w:val="none" w:sz="0" w:space="0" w:color="auto"/>
                            <w:bottom w:val="none" w:sz="0" w:space="0" w:color="auto"/>
                            <w:right w:val="none" w:sz="0" w:space="0" w:color="auto"/>
                          </w:divBdr>
                          <w:divsChild>
                            <w:div w:id="1582106152">
                              <w:marLeft w:val="0"/>
                              <w:marRight w:val="0"/>
                              <w:marTop w:val="0"/>
                              <w:marBottom w:val="0"/>
                              <w:divBdr>
                                <w:top w:val="none" w:sz="0" w:space="0" w:color="auto"/>
                                <w:left w:val="none" w:sz="0" w:space="0" w:color="auto"/>
                                <w:bottom w:val="none" w:sz="0" w:space="0" w:color="auto"/>
                                <w:right w:val="none" w:sz="0" w:space="0" w:color="auto"/>
                              </w:divBdr>
                              <w:divsChild>
                                <w:div w:id="2023629375">
                                  <w:marLeft w:val="0"/>
                                  <w:marRight w:val="0"/>
                                  <w:marTop w:val="0"/>
                                  <w:marBottom w:val="0"/>
                                  <w:divBdr>
                                    <w:top w:val="none" w:sz="0" w:space="0" w:color="auto"/>
                                    <w:left w:val="none" w:sz="0" w:space="0" w:color="auto"/>
                                    <w:bottom w:val="none" w:sz="0" w:space="0" w:color="auto"/>
                                    <w:right w:val="none" w:sz="0" w:space="0" w:color="auto"/>
                                  </w:divBdr>
                                  <w:divsChild>
                                    <w:div w:id="163251147">
                                      <w:marLeft w:val="0"/>
                                      <w:marRight w:val="0"/>
                                      <w:marTop w:val="0"/>
                                      <w:marBottom w:val="0"/>
                                      <w:divBdr>
                                        <w:top w:val="none" w:sz="0" w:space="0" w:color="auto"/>
                                        <w:left w:val="none" w:sz="0" w:space="0" w:color="auto"/>
                                        <w:bottom w:val="none" w:sz="0" w:space="0" w:color="auto"/>
                                        <w:right w:val="none" w:sz="0" w:space="0" w:color="auto"/>
                                      </w:divBdr>
                                      <w:divsChild>
                                        <w:div w:id="82148060">
                                          <w:marLeft w:val="0"/>
                                          <w:marRight w:val="0"/>
                                          <w:marTop w:val="0"/>
                                          <w:marBottom w:val="0"/>
                                          <w:divBdr>
                                            <w:top w:val="none" w:sz="0" w:space="0" w:color="auto"/>
                                            <w:left w:val="none" w:sz="0" w:space="0" w:color="auto"/>
                                            <w:bottom w:val="none" w:sz="0" w:space="0" w:color="auto"/>
                                            <w:right w:val="none" w:sz="0" w:space="0" w:color="auto"/>
                                          </w:divBdr>
                                          <w:divsChild>
                                            <w:div w:id="2830636">
                                              <w:marLeft w:val="0"/>
                                              <w:marRight w:val="0"/>
                                              <w:marTop w:val="0"/>
                                              <w:marBottom w:val="0"/>
                                              <w:divBdr>
                                                <w:top w:val="none" w:sz="0" w:space="0" w:color="auto"/>
                                                <w:left w:val="none" w:sz="0" w:space="0" w:color="auto"/>
                                                <w:bottom w:val="none" w:sz="0" w:space="0" w:color="auto"/>
                                                <w:right w:val="none" w:sz="0" w:space="0" w:color="auto"/>
                                              </w:divBdr>
                                              <w:divsChild>
                                                <w:div w:id="838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erth.uhi.ac.uk/ruralchildh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Perth College</cp:lastModifiedBy>
  <cp:revision>3</cp:revision>
  <dcterms:created xsi:type="dcterms:W3CDTF">2011-01-26T10:38:00Z</dcterms:created>
  <dcterms:modified xsi:type="dcterms:W3CDTF">2011-01-26T10:54:00Z</dcterms:modified>
</cp:coreProperties>
</file>